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559" w:rsidRDefault="00DC6559" w:rsidP="00174C55">
      <w:pPr>
        <w:jc w:val="right"/>
        <w:rPr>
          <w:rFonts w:ascii="Tahoma" w:hAnsi="Tahoma" w:cs="Tahoma"/>
          <w:sz w:val="24"/>
          <w:szCs w:val="24"/>
        </w:rPr>
      </w:pPr>
      <w:bookmarkStart w:id="0" w:name="_GoBack"/>
      <w:bookmarkEnd w:id="0"/>
      <w:r>
        <w:rPr>
          <w:rFonts w:ascii="Tahoma" w:hAnsi="Tahoma" w:cs="Tahoma"/>
          <w:sz w:val="24"/>
          <w:szCs w:val="24"/>
        </w:rPr>
        <w:t>Beth Anne Sutherland</w:t>
      </w:r>
    </w:p>
    <w:p w:rsidR="00DC6559" w:rsidRDefault="00DC6559" w:rsidP="00174C55">
      <w:pPr>
        <w:jc w:val="right"/>
        <w:rPr>
          <w:rFonts w:ascii="Tahoma" w:hAnsi="Tahoma" w:cs="Tahoma"/>
          <w:sz w:val="24"/>
          <w:szCs w:val="24"/>
        </w:rPr>
      </w:pPr>
      <w:r>
        <w:rPr>
          <w:rFonts w:ascii="Tahoma" w:hAnsi="Tahoma" w:cs="Tahoma"/>
          <w:sz w:val="24"/>
          <w:szCs w:val="24"/>
        </w:rPr>
        <w:t>7-8-2013</w:t>
      </w:r>
    </w:p>
    <w:p w:rsidR="00DC6559" w:rsidRDefault="00DC6559" w:rsidP="00174C55">
      <w:pPr>
        <w:jc w:val="center"/>
        <w:rPr>
          <w:rFonts w:ascii="Tahoma" w:hAnsi="Tahoma" w:cs="Tahoma"/>
          <w:sz w:val="24"/>
          <w:szCs w:val="24"/>
        </w:rPr>
      </w:pPr>
      <w:r>
        <w:rPr>
          <w:rFonts w:ascii="Tahoma" w:hAnsi="Tahoma" w:cs="Tahoma"/>
          <w:sz w:val="24"/>
          <w:szCs w:val="24"/>
        </w:rPr>
        <w:t>Smart Research Compare/Contrast Response</w:t>
      </w:r>
      <w:r w:rsidR="00C252B3">
        <w:rPr>
          <w:rFonts w:ascii="Tahoma" w:hAnsi="Tahoma" w:cs="Tahoma"/>
          <w:sz w:val="24"/>
          <w:szCs w:val="24"/>
        </w:rPr>
        <w:t xml:space="preserve"> – Robert Marzano versus Marcy Savoie (Math Motivation with SMART board Technology)</w:t>
      </w:r>
    </w:p>
    <w:p w:rsidR="0022336F" w:rsidRDefault="00C252B3" w:rsidP="00174C55">
      <w:pPr>
        <w:ind w:firstLine="720"/>
        <w:rPr>
          <w:rFonts w:ascii="Tahoma" w:hAnsi="Tahoma" w:cs="Tahoma"/>
          <w:sz w:val="24"/>
          <w:szCs w:val="24"/>
        </w:rPr>
      </w:pPr>
      <w:r>
        <w:rPr>
          <w:rFonts w:ascii="Tahoma" w:hAnsi="Tahoma" w:cs="Tahoma"/>
          <w:sz w:val="24"/>
          <w:szCs w:val="24"/>
        </w:rPr>
        <w:t>As a middle school special education teacher I spend a lot of time trying to motivate my students to stay engaged in their learning process. This coming school year I will be spending most of my day teaching small group, pull-out specia</w:t>
      </w:r>
      <w:r w:rsidR="00026954">
        <w:rPr>
          <w:rFonts w:ascii="Tahoma" w:hAnsi="Tahoma" w:cs="Tahoma"/>
          <w:sz w:val="24"/>
          <w:szCs w:val="24"/>
        </w:rPr>
        <w:t xml:space="preserve">l education double math blocks (80 minutes). I am hoping that the SMART board will help keep my struggling math students motivated and engaged. </w:t>
      </w:r>
    </w:p>
    <w:p w:rsidR="0022336F" w:rsidRDefault="00026954" w:rsidP="00174C55">
      <w:pPr>
        <w:ind w:firstLine="720"/>
        <w:rPr>
          <w:rFonts w:ascii="Tahoma" w:hAnsi="Tahoma" w:cs="Tahoma"/>
          <w:sz w:val="24"/>
          <w:szCs w:val="24"/>
        </w:rPr>
      </w:pPr>
      <w:r>
        <w:rPr>
          <w:rFonts w:ascii="Tahoma" w:hAnsi="Tahoma" w:cs="Tahoma"/>
          <w:sz w:val="24"/>
          <w:szCs w:val="24"/>
        </w:rPr>
        <w:t>The article by Marzano, brings up that there is not currently a lot of research about the effectiveness of using interactive whiteboards. Marzano did a research study that did find interactive whiteboards to be useful for increasing percentile gains. Overall the finding showed students in a classroom with an interactive whiteboard made a gain of sixteen percentage points. Greater gains were noted with the use of the more interactive tools, such as graphics, SMART response, and interactive reinforcements. Marzano did note, however, that twenty-three percent of case showed better results without the interactive whiteboard. It appeared that this was because the teachers were not using, or were over using the interactive technologies. It also stated that these cases did not typically explain answers that were correct versus incorrect; it just acknowledged which answer was correct. Marzano seemed to stress that interactive whiteboards are a useful tool for classrooms; however they need to be used in conjunction with</w:t>
      </w:r>
      <w:r w:rsidR="0022336F">
        <w:rPr>
          <w:rFonts w:ascii="Tahoma" w:hAnsi="Tahoma" w:cs="Tahoma"/>
          <w:sz w:val="24"/>
          <w:szCs w:val="24"/>
        </w:rPr>
        <w:t xml:space="preserve"> best teaching practices. </w:t>
      </w:r>
    </w:p>
    <w:p w:rsidR="00C252B3" w:rsidRDefault="0022336F" w:rsidP="00174C55">
      <w:pPr>
        <w:ind w:firstLine="720"/>
        <w:rPr>
          <w:rFonts w:ascii="Tahoma" w:hAnsi="Tahoma" w:cs="Tahoma"/>
          <w:sz w:val="24"/>
          <w:szCs w:val="24"/>
        </w:rPr>
      </w:pPr>
      <w:r>
        <w:rPr>
          <w:rFonts w:ascii="Tahoma" w:hAnsi="Tahoma" w:cs="Tahoma"/>
          <w:sz w:val="24"/>
          <w:szCs w:val="24"/>
        </w:rPr>
        <w:t xml:space="preserve">The article by Savoie focused more on engagement of students in her cross-categorical special education math class. She found that using her SMART board did increase student engagement. Her results did not focus on student improvement as Marzano’s did. Savoie focused on using the interactive graphics to engage her students and increase their overall engagement. Marzano did state that he found that students made a twenty-six percentage point gain using in cases where the interactive graphics were used. Therefor it could be anticipated that the students’ scores increased with this tool as well as their engagement. </w:t>
      </w:r>
    </w:p>
    <w:p w:rsidR="0022336F" w:rsidRDefault="0022336F" w:rsidP="00174C55">
      <w:pPr>
        <w:ind w:firstLine="720"/>
        <w:rPr>
          <w:rFonts w:ascii="Tahoma" w:hAnsi="Tahoma" w:cs="Tahoma"/>
          <w:sz w:val="24"/>
          <w:szCs w:val="24"/>
        </w:rPr>
      </w:pPr>
      <w:r>
        <w:rPr>
          <w:rFonts w:ascii="Tahoma" w:hAnsi="Tahoma" w:cs="Tahoma"/>
          <w:sz w:val="24"/>
          <w:szCs w:val="24"/>
        </w:rPr>
        <w:t xml:space="preserve">The article by Savoie was encouraging for me as her classroom dynamics will be similar to the classes I will be teaching next year. I hope that having and using the SMART board will </w:t>
      </w:r>
      <w:r w:rsidR="00174C55">
        <w:rPr>
          <w:rFonts w:ascii="Tahoma" w:hAnsi="Tahoma" w:cs="Tahoma"/>
          <w:sz w:val="24"/>
          <w:szCs w:val="24"/>
        </w:rPr>
        <w:t xml:space="preserve">something that will keep my struggling students engaged in math for the full block, with interactive lessons and tools to keep students interested. I also hope that these tools will increase students understanding of review and new concepts. Both of these articles show me that if I am using best practices in correlation with the SMART board I should see gains in engagement and overall assessment scores. </w:t>
      </w:r>
    </w:p>
    <w:p w:rsidR="00DC6559" w:rsidRPr="00DC6559" w:rsidRDefault="00DC6559" w:rsidP="00174C55">
      <w:pPr>
        <w:rPr>
          <w:rFonts w:ascii="Tahoma" w:hAnsi="Tahoma" w:cs="Tahoma"/>
          <w:sz w:val="24"/>
          <w:szCs w:val="24"/>
        </w:rPr>
      </w:pPr>
      <w:r>
        <w:rPr>
          <w:rFonts w:ascii="Tahoma" w:hAnsi="Tahoma" w:cs="Tahoma"/>
          <w:sz w:val="24"/>
          <w:szCs w:val="24"/>
        </w:rPr>
        <w:tab/>
      </w:r>
    </w:p>
    <w:sectPr w:rsidR="00DC6559" w:rsidRPr="00DC6559" w:rsidSect="00174C5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559"/>
    <w:rsid w:val="00026954"/>
    <w:rsid w:val="000A443D"/>
    <w:rsid w:val="00174C55"/>
    <w:rsid w:val="0022336F"/>
    <w:rsid w:val="00C252B3"/>
    <w:rsid w:val="00DC6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418</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tide</dc:creator>
  <cp:lastModifiedBy>tide</cp:lastModifiedBy>
  <cp:revision>2</cp:revision>
  <dcterms:created xsi:type="dcterms:W3CDTF">2013-07-08T16:37:00Z</dcterms:created>
  <dcterms:modified xsi:type="dcterms:W3CDTF">2013-07-08T16:37:00Z</dcterms:modified>
</cp:coreProperties>
</file>